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587" w:type="dxa"/>
        <w:jc w:val="left"/>
        <w:tblInd w:w="161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47"/>
        <w:gridCol w:w="1426"/>
        <w:gridCol w:w="4214"/>
      </w:tblGrid>
      <w:tr>
        <w:trPr>
          <w:trHeight w:val="1691" w:hRule="atLeast"/>
        </w:trPr>
        <w:tc>
          <w:tcPr>
            <w:tcW w:w="9587" w:type="dxa"/>
            <w:gridSpan w:val="3"/>
            <w:tcBorders/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pageBreakBefore/>
              <w:spacing w:lineRule="auto" w:line="240" w:before="0" w:after="0"/>
              <w:rPr>
                <w:rFonts w:ascii="Arial" w:hAnsi="Arial"/>
                <w:sz w:val="64"/>
                <w:szCs w:val="64"/>
              </w:rPr>
            </w:pPr>
            <w:r>
              <w:rPr>
                <w:rFonts w:ascii="Arial" w:hAnsi="Arial"/>
                <w:color w:val="808080" w:themeColor="background1" w:themeShade="80"/>
                <w:sz w:val="64"/>
                <w:szCs w:val="64"/>
              </w:rPr>
              <w:t>SOUTH AFRICA</w:t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COMMITMENTS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PROGRESS</w:t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COMMENTS</w:t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Continue working with other G20 members in the context of the G20 Working Group on Anti-Corruption to address corruption and to actively pursue a joint international agenda.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LibreOffice/5.1.6.2$Windows_x86 LibreOffice_project/07ac168c60a517dba0f0d7bc7540f5afa45f0909</Application>
  <Pages>1</Pages>
  <Words>32</Words>
  <Characters>185</Characters>
  <CharactersWithSpaces>212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2017-01-10T17:52:52Z</dcterms:created>
  <dc:creator/>
  <dc:description/>
  <dc:language>en-GB</dc:language>
  <cp:lastModifiedBy/>
  <dcterms:modified xsi:type="dcterms:W3CDTF">2017-01-10T17:54:05Z</dcterms:modified>
  <cp:revision>2</cp:revision>
  <dc:subject/>
  <dc:title/>
</cp:coreProperties>
</file>